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3E9" w:rsidRPr="00495CCE" w:rsidRDefault="009F23E9" w:rsidP="009F23E9">
      <w:pPr>
        <w:pStyle w:val="Default"/>
        <w:rPr>
          <w:b/>
        </w:rPr>
      </w:pPr>
      <w:r w:rsidRPr="00495CCE">
        <w:rPr>
          <w:b/>
        </w:rPr>
        <w:t>KENYAPLEX EXAMS</w:t>
      </w:r>
      <w:bookmarkStart w:id="0" w:name="_GoBack"/>
      <w:bookmarkEnd w:id="0"/>
    </w:p>
    <w:p w:rsidR="009F23E9" w:rsidRPr="00495CCE" w:rsidRDefault="009F23E9" w:rsidP="009F23E9">
      <w:pPr>
        <w:pStyle w:val="Default"/>
        <w:rPr>
          <w:b/>
        </w:rPr>
      </w:pPr>
      <w:r w:rsidRPr="00495CCE">
        <w:rPr>
          <w:b/>
        </w:rPr>
        <w:t>END TERM 3 2019</w:t>
      </w:r>
    </w:p>
    <w:p w:rsidR="009F23E9" w:rsidRPr="00495CCE" w:rsidRDefault="009F23E9" w:rsidP="009F23E9">
      <w:pPr>
        <w:pStyle w:val="Default"/>
        <w:rPr>
          <w:b/>
        </w:rPr>
      </w:pPr>
      <w:r w:rsidRPr="00495CCE">
        <w:rPr>
          <w:b/>
        </w:rPr>
        <w:t>FORM 3</w:t>
      </w:r>
    </w:p>
    <w:p w:rsidR="009F23E9" w:rsidRPr="00495CCE" w:rsidRDefault="009F23E9" w:rsidP="009F23E9">
      <w:pPr>
        <w:pStyle w:val="Default"/>
        <w:rPr>
          <w:b/>
        </w:rPr>
      </w:pPr>
      <w:r w:rsidRPr="00495CCE">
        <w:rPr>
          <w:b/>
        </w:rPr>
        <w:t>CHEMISTRY PAPER 3</w:t>
      </w:r>
    </w:p>
    <w:p w:rsidR="009F23E9" w:rsidRPr="00495CCE" w:rsidRDefault="009F23E9" w:rsidP="009F23E9">
      <w:pPr>
        <w:pStyle w:val="Default"/>
        <w:rPr>
          <w:b/>
        </w:rPr>
      </w:pPr>
      <w:r w:rsidRPr="00495CCE">
        <w:rPr>
          <w:b/>
        </w:rPr>
        <w:t>CONFIDENTIAL INSTRUCTIONS.</w:t>
      </w:r>
    </w:p>
    <w:p w:rsidR="009F23E9" w:rsidRPr="00495CCE" w:rsidRDefault="009F23E9" w:rsidP="009F23E9">
      <w:pPr>
        <w:pStyle w:val="Default"/>
      </w:pPr>
    </w:p>
    <w:p w:rsidR="009F23E9" w:rsidRPr="00495CCE" w:rsidRDefault="009F23E9" w:rsidP="009F23E9">
      <w:pPr>
        <w:pStyle w:val="Default"/>
      </w:pPr>
      <w:r w:rsidRPr="00495CCE">
        <w:t xml:space="preserve">In addition to the apparatus and fittings found in a chemistry laboratory each candidate will require the following: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Solid P (1.8g of oxalic acid) in a stoppered container. </w:t>
      </w:r>
    </w:p>
    <w:p w:rsidR="009F23E9" w:rsidRPr="00495CCE" w:rsidRDefault="009F23E9" w:rsidP="009F23E9">
      <w:pPr>
        <w:pStyle w:val="Default"/>
        <w:rPr>
          <w:vertAlign w:val="superscript"/>
        </w:rPr>
      </w:pPr>
      <w:r w:rsidRPr="00495CCE">
        <w:t>-</w:t>
      </w:r>
      <w:r w:rsidRPr="00495CCE">
        <w:t xml:space="preserve"> Solution Q – 100cm</w:t>
      </w:r>
      <w:r w:rsidR="00495CCE" w:rsidRPr="00495CCE">
        <w:rPr>
          <w:vertAlign w:val="superscript"/>
        </w:rPr>
        <w:t>3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Pipette and pipette filler.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100 cm</w:t>
      </w:r>
      <w:r w:rsidR="00495CCE" w:rsidRPr="00495CCE">
        <w:rPr>
          <w:vertAlign w:val="superscript"/>
        </w:rPr>
        <w:t>3</w:t>
      </w:r>
      <w:r w:rsidRPr="00495CCE">
        <w:t xml:space="preserve"> measuring cylinder.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250cm</w:t>
      </w:r>
      <w:r w:rsidR="00495CCE" w:rsidRPr="00495CCE">
        <w:rPr>
          <w:vertAlign w:val="superscript"/>
        </w:rPr>
        <w:t>3</w:t>
      </w:r>
      <w:r w:rsidRPr="00495CCE">
        <w:t xml:space="preserve"> beakers (two)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250cm</w:t>
      </w:r>
      <w:r w:rsidR="00495CCE" w:rsidRPr="00495CCE">
        <w:rPr>
          <w:vertAlign w:val="superscript"/>
        </w:rPr>
        <w:t>3</w:t>
      </w:r>
      <w:r w:rsidRPr="00495CCE">
        <w:t xml:space="preserve"> volumetric flasks.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1 label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Burette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One boiling tube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Five dry clean test tubes in a rack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Clamp stand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Solution L – 50cm</w:t>
      </w:r>
      <w:r w:rsidR="00495CCE" w:rsidRPr="00495CCE">
        <w:rPr>
          <w:vertAlign w:val="superscript"/>
        </w:rPr>
        <w:t>3</w:t>
      </w:r>
      <w:r w:rsidRPr="00495CCE">
        <w:t xml:space="preserve">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Stop watch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10cm</w:t>
      </w:r>
      <w:r w:rsidR="00495CCE" w:rsidRPr="00495CCE">
        <w:rPr>
          <w:vertAlign w:val="superscript"/>
        </w:rPr>
        <w:t>3</w:t>
      </w:r>
      <w:r w:rsidRPr="00495CCE">
        <w:t xml:space="preserve"> measuring cylinder (2)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Tripod stand and wire gauze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Test tube holder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Funnel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250 cm</w:t>
      </w:r>
      <w:r w:rsidR="00495CCE" w:rsidRPr="00495CCE">
        <w:rPr>
          <w:vertAlign w:val="superscript"/>
        </w:rPr>
        <w:t>3</w:t>
      </w:r>
      <w:r w:rsidRPr="00495CCE">
        <w:t xml:space="preserve"> </w:t>
      </w:r>
      <w:r w:rsidRPr="00495CCE">
        <w:t>conical flasks (</w:t>
      </w:r>
      <w:r w:rsidRPr="00495CCE">
        <w:t xml:space="preserve">2)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Test tube holders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Distilled water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White tile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Solid D – 2g Lead II Nitrate in a stoppered container.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Solid M – 2g Sodium Chloride in a stoppered container.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Solid T – 2g </w:t>
      </w:r>
      <w:proofErr w:type="spellStart"/>
      <w:r w:rsidRPr="00495CCE">
        <w:t>Malleic</w:t>
      </w:r>
      <w:proofErr w:type="spellEnd"/>
      <w:r w:rsidRPr="00495CCE">
        <w:t xml:space="preserve"> Acid in a stoppered container.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Solid Sodium Hydrogen Carbonate in a stoppered container. </w:t>
      </w:r>
    </w:p>
    <w:p w:rsidR="009F23E9" w:rsidRPr="00495CCE" w:rsidRDefault="009F23E9" w:rsidP="009F23E9">
      <w:pPr>
        <w:pStyle w:val="Default"/>
      </w:pPr>
    </w:p>
    <w:p w:rsidR="009F23E9" w:rsidRPr="00495CCE" w:rsidRDefault="009F23E9" w:rsidP="009F23E9">
      <w:pPr>
        <w:pStyle w:val="Default"/>
      </w:pPr>
      <w:r w:rsidRPr="00495CCE">
        <w:rPr>
          <w:b/>
          <w:bCs/>
        </w:rPr>
        <w:t xml:space="preserve">Access to:- </w:t>
      </w:r>
    </w:p>
    <w:p w:rsidR="009F23E9" w:rsidRPr="00495CCE" w:rsidRDefault="009F23E9" w:rsidP="009F23E9">
      <w:pPr>
        <w:pStyle w:val="Default"/>
        <w:spacing w:after="33"/>
      </w:pPr>
      <w:r w:rsidRPr="00495CCE">
        <w:t>-</w:t>
      </w:r>
      <w:r w:rsidRPr="00495CCE">
        <w:t xml:space="preserve"> 2M Sodium Hydroxide supplied with a dropper. </w:t>
      </w:r>
    </w:p>
    <w:p w:rsidR="009F23E9" w:rsidRPr="00495CCE" w:rsidRDefault="009F23E9" w:rsidP="009F23E9">
      <w:pPr>
        <w:pStyle w:val="Default"/>
        <w:spacing w:after="33"/>
      </w:pPr>
      <w:r w:rsidRPr="00495CCE">
        <w:t>-</w:t>
      </w:r>
      <w:r w:rsidRPr="00495CCE">
        <w:t xml:space="preserve"> 2M Ammonium Hydroxide with a dropper. </w:t>
      </w:r>
    </w:p>
    <w:p w:rsidR="009F23E9" w:rsidRPr="00495CCE" w:rsidRDefault="009F23E9" w:rsidP="009F23E9">
      <w:pPr>
        <w:pStyle w:val="Default"/>
        <w:spacing w:after="33"/>
      </w:pPr>
      <w:r w:rsidRPr="00495CCE">
        <w:t>-</w:t>
      </w:r>
      <w:r w:rsidRPr="00495CCE">
        <w:t xml:space="preserve"> 0.05M Potassium Iodide solution with a dropper. </w:t>
      </w:r>
    </w:p>
    <w:p w:rsidR="009F23E9" w:rsidRPr="00495CCE" w:rsidRDefault="009F23E9" w:rsidP="009F23E9">
      <w:pPr>
        <w:pStyle w:val="Default"/>
        <w:spacing w:after="33"/>
      </w:pPr>
      <w:r w:rsidRPr="00495CCE">
        <w:t>-</w:t>
      </w:r>
      <w:r w:rsidRPr="00495CCE">
        <w:t xml:space="preserve"> Acidified Potassium Dichromate (VI) with a dropper. </w:t>
      </w:r>
    </w:p>
    <w:p w:rsidR="009F23E9" w:rsidRPr="00495CCE" w:rsidRDefault="009F23E9" w:rsidP="009F23E9">
      <w:pPr>
        <w:pStyle w:val="Default"/>
        <w:spacing w:after="33"/>
      </w:pPr>
      <w:r w:rsidRPr="00495CCE">
        <w:t>-</w:t>
      </w:r>
      <w:r w:rsidRPr="00495CCE">
        <w:t xml:space="preserve"> Acidified potassium </w:t>
      </w:r>
      <w:proofErr w:type="spellStart"/>
      <w:r w:rsidRPr="00495CCE">
        <w:t>manganate</w:t>
      </w:r>
      <w:proofErr w:type="spellEnd"/>
      <w:r w:rsidRPr="00495CCE">
        <w:t xml:space="preserve"> (VII) supplied with a dropper. </w:t>
      </w:r>
    </w:p>
    <w:p w:rsidR="009F23E9" w:rsidRPr="00495CCE" w:rsidRDefault="009F23E9" w:rsidP="009F23E9">
      <w:pPr>
        <w:pStyle w:val="Default"/>
        <w:spacing w:after="33"/>
      </w:pPr>
      <w:r w:rsidRPr="00495CCE">
        <w:t>-</w:t>
      </w:r>
      <w:r w:rsidRPr="00495CCE">
        <w:t xml:space="preserve"> Phenolphthalein indicator supplied with a dropper. </w:t>
      </w:r>
    </w:p>
    <w:p w:rsidR="009F23E9" w:rsidRPr="00495CCE" w:rsidRDefault="009F23E9" w:rsidP="009F23E9">
      <w:pPr>
        <w:pStyle w:val="Default"/>
      </w:pPr>
      <w:r w:rsidRPr="00495CCE">
        <w:t>-</w:t>
      </w:r>
      <w:r w:rsidRPr="00495CCE">
        <w:t xml:space="preserve"> Bunsen burner. </w:t>
      </w:r>
    </w:p>
    <w:p w:rsidR="009F23E9" w:rsidRPr="00495CCE" w:rsidRDefault="009F23E9" w:rsidP="009F23E9">
      <w:pPr>
        <w:pStyle w:val="Default"/>
      </w:pPr>
    </w:p>
    <w:p w:rsidR="009F23E9" w:rsidRPr="00495CCE" w:rsidRDefault="009F23E9" w:rsidP="009F23E9">
      <w:pPr>
        <w:pStyle w:val="Default"/>
      </w:pPr>
      <w:r w:rsidRPr="00495CCE">
        <w:rPr>
          <w:b/>
          <w:bCs/>
        </w:rPr>
        <w:t xml:space="preserve">Notes: </w:t>
      </w:r>
    </w:p>
    <w:p w:rsidR="009F23E9" w:rsidRPr="00495CCE" w:rsidRDefault="009F23E9" w:rsidP="009F23E9">
      <w:pPr>
        <w:pStyle w:val="Default"/>
      </w:pPr>
      <w:r w:rsidRPr="00495CCE">
        <w:t xml:space="preserve">1. Solution Q is prepared by dissolving 4g of sodium hydroxide in distilled water and diluting to one </w:t>
      </w:r>
      <w:proofErr w:type="spellStart"/>
      <w:r w:rsidRPr="00495CCE">
        <w:t>litre</w:t>
      </w:r>
      <w:proofErr w:type="spellEnd"/>
      <w:r w:rsidRPr="00495CCE">
        <w:t xml:space="preserve">. </w:t>
      </w:r>
    </w:p>
    <w:p w:rsidR="009F23E9" w:rsidRPr="00495CCE" w:rsidRDefault="009F23E9" w:rsidP="009F23E9">
      <w:pPr>
        <w:pStyle w:val="Default"/>
      </w:pPr>
      <w:r w:rsidRPr="00495CCE">
        <w:t xml:space="preserve">2. Solution L is prepared by dissolving 3.16g of potassium </w:t>
      </w:r>
      <w:proofErr w:type="spellStart"/>
      <w:r w:rsidRPr="00495CCE">
        <w:t>manganate</w:t>
      </w:r>
      <w:proofErr w:type="spellEnd"/>
      <w:r w:rsidRPr="00495CCE">
        <w:t xml:space="preserve"> (VII) in 200cm3 of 2MH2S04 and adding water to make up to one </w:t>
      </w:r>
      <w:proofErr w:type="spellStart"/>
      <w:r w:rsidRPr="00495CCE">
        <w:t>litre</w:t>
      </w:r>
      <w:proofErr w:type="spellEnd"/>
      <w:r w:rsidRPr="00495CCE">
        <w:t xml:space="preserve">. </w:t>
      </w:r>
    </w:p>
    <w:p w:rsidR="009F23E9" w:rsidRPr="00495CCE" w:rsidRDefault="009F23E9" w:rsidP="009F23E9">
      <w:pPr>
        <w:pStyle w:val="Default"/>
      </w:pPr>
      <w:r w:rsidRPr="00495CCE">
        <w:t xml:space="preserve">3. Acidified potassium dichromate (VI) is prepared by dissolving 29.4g in 400cm3 of 2MH2S04 and adding water to make up to one </w:t>
      </w:r>
      <w:proofErr w:type="spellStart"/>
      <w:r w:rsidRPr="00495CCE">
        <w:t>litre</w:t>
      </w:r>
      <w:proofErr w:type="spellEnd"/>
      <w:r w:rsidRPr="00495CCE">
        <w:t xml:space="preserve">. </w:t>
      </w:r>
    </w:p>
    <w:p w:rsidR="00EE0A36" w:rsidRDefault="00EE0A36" w:rsidP="005947C8"/>
    <w:sectPr w:rsidR="00EE0A36" w:rsidSect="00497084">
      <w:pgSz w:w="11906" w:h="17338"/>
      <w:pgMar w:top="980" w:right="287" w:bottom="477" w:left="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7C8"/>
    <w:rsid w:val="00495CCE"/>
    <w:rsid w:val="005947C8"/>
    <w:rsid w:val="009F23E9"/>
    <w:rsid w:val="00EE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D59DD-BA79-4297-9247-F7817AB4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4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dc:description/>
  <cp:lastModifiedBy>Sharon</cp:lastModifiedBy>
  <cp:revision>1</cp:revision>
  <dcterms:created xsi:type="dcterms:W3CDTF">2019-09-04T05:36:00Z</dcterms:created>
  <dcterms:modified xsi:type="dcterms:W3CDTF">2019-09-04T07:52:00Z</dcterms:modified>
</cp:coreProperties>
</file>